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84212" w14:textId="77777777" w:rsidR="00B94BEB" w:rsidRPr="00B94BEB" w:rsidRDefault="00B94BEB" w:rsidP="00B94BEB">
      <w:pPr>
        <w:jc w:val="center"/>
        <w:rPr>
          <w:rFonts w:ascii="Roboto" w:hAnsi="Roboto"/>
          <w:color w:val="4472C4" w:themeColor="accent1"/>
          <w:sz w:val="28"/>
          <w:szCs w:val="28"/>
        </w:rPr>
      </w:pPr>
      <w:r w:rsidRPr="00B94BEB">
        <w:rPr>
          <w:rFonts w:ascii="Roboto" w:hAnsi="Roboto"/>
          <w:b/>
          <w:bCs/>
          <w:color w:val="4472C4" w:themeColor="accent1"/>
          <w:sz w:val="28"/>
          <w:szCs w:val="28"/>
        </w:rPr>
        <w:t>FILING APPLICATION FOR RECTIFICATION OF ORDER</w:t>
      </w:r>
    </w:p>
    <w:p w14:paraId="4E2832EB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</w:p>
    <w:p w14:paraId="2D0BAAB8" w14:textId="3696B19A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1. How can Rectification of errors in decision, Orders, notice or certificate or any other document be done?</w:t>
      </w:r>
    </w:p>
    <w:p w14:paraId="33A12A30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Rectification of errors, which is apparent on the face of record in such decision, order, notice or certificate, can be done by the authority, who has passed such decision/order/notice, etc. either on his/her own motion or whether such error is brought to its notice by tax official or by the affected person.</w:t>
      </w:r>
    </w:p>
    <w:p w14:paraId="48DC4901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2. What is the time limit within which a taxpayer can file for rectification?</w:t>
      </w:r>
    </w:p>
    <w:p w14:paraId="45E995D6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Taxpayer must file the rectification application within a period of three months, from the date of issue of such order.</w:t>
      </w:r>
    </w:p>
    <w:p w14:paraId="2D2610DB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3. Can I file an application of rectification of Order if appeal is filed against that order?</w:t>
      </w:r>
    </w:p>
    <w:p w14:paraId="28615A6E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If appeal is filed against assessment order, then application of rectification of Order, against that order, cannot be filed.</w:t>
      </w:r>
    </w:p>
    <w:p w14:paraId="39D702A1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 xml:space="preserve">4. What happens if a </w:t>
      </w:r>
      <w:proofErr w:type="spellStart"/>
      <w:r w:rsidRPr="00B94BEB">
        <w:rPr>
          <w:rFonts w:ascii="Roboto" w:hAnsi="Roboto"/>
          <w:sz w:val="20"/>
          <w:szCs w:val="20"/>
        </w:rPr>
        <w:t>suo</w:t>
      </w:r>
      <w:proofErr w:type="spellEnd"/>
      <w:r w:rsidRPr="00B94BEB">
        <w:rPr>
          <w:rFonts w:ascii="Roboto" w:hAnsi="Roboto"/>
          <w:sz w:val="20"/>
          <w:szCs w:val="20"/>
        </w:rPr>
        <w:t xml:space="preserve"> moto rectification done by an Adjudication Authority (A/A) adversely affects any person?</w:t>
      </w:r>
    </w:p>
    <w:p w14:paraId="088CBE12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If rectification of an Order is going to adversely affect any person, then Adjudication Authority (A/A) must provide him/her an opportunity of being heard. For this, the A/A must issue "Additional Information" notice to the concerned taxpayer, hear him/her in Personal Hearing and then issue the Rectification Order.</w:t>
      </w:r>
    </w:p>
    <w:p w14:paraId="1A647B61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 xml:space="preserve">5. In the case of </w:t>
      </w:r>
      <w:proofErr w:type="spellStart"/>
      <w:r w:rsidRPr="00B94BEB">
        <w:rPr>
          <w:rFonts w:ascii="Roboto" w:hAnsi="Roboto"/>
          <w:sz w:val="20"/>
          <w:szCs w:val="20"/>
        </w:rPr>
        <w:t>suo</w:t>
      </w:r>
      <w:proofErr w:type="spellEnd"/>
      <w:r w:rsidRPr="00B94BEB">
        <w:rPr>
          <w:rFonts w:ascii="Roboto" w:hAnsi="Roboto"/>
          <w:sz w:val="20"/>
          <w:szCs w:val="20"/>
        </w:rPr>
        <w:t xml:space="preserve"> moto rectification order done by an A/A in any of my cases, how will I come to know about it and where can I view the issued orders/notice on the GST portal?</w:t>
      </w:r>
    </w:p>
    <w:p w14:paraId="1BDDEC9E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 xml:space="preserve">In the case of </w:t>
      </w:r>
      <w:proofErr w:type="spellStart"/>
      <w:r w:rsidRPr="00B94BEB">
        <w:rPr>
          <w:rFonts w:ascii="Roboto" w:hAnsi="Roboto"/>
          <w:sz w:val="20"/>
          <w:szCs w:val="20"/>
        </w:rPr>
        <w:t>suo</w:t>
      </w:r>
      <w:proofErr w:type="spellEnd"/>
      <w:r w:rsidRPr="00B94BEB">
        <w:rPr>
          <w:rFonts w:ascii="Roboto" w:hAnsi="Roboto"/>
          <w:sz w:val="20"/>
          <w:szCs w:val="20"/>
        </w:rPr>
        <w:t xml:space="preserve"> moto rectification done by the A/A on any order (Ref. No.), you will receive an intimation via email and SMS. You can view the issued order/notice from the following navigation: Services &gt; User Services &gt; View Additional Notices/Orders   </w:t>
      </w:r>
    </w:p>
    <w:p w14:paraId="2BCB1B9A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6. What is the procedure of rectification of order?</w:t>
      </w:r>
    </w:p>
    <w:p w14:paraId="29EEB13F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Following is the procedure of rectification of order:</w:t>
      </w:r>
    </w:p>
    <w:p w14:paraId="4512909C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 xml:space="preserve">1. Taxpayer files an application for rectification of order or an A/A initiates a </w:t>
      </w:r>
      <w:proofErr w:type="spellStart"/>
      <w:r w:rsidRPr="00B94BEB">
        <w:rPr>
          <w:rFonts w:ascii="Roboto" w:hAnsi="Roboto"/>
          <w:sz w:val="20"/>
          <w:szCs w:val="20"/>
        </w:rPr>
        <w:t>suo</w:t>
      </w:r>
      <w:proofErr w:type="spellEnd"/>
      <w:r w:rsidRPr="00B94BEB">
        <w:rPr>
          <w:rFonts w:ascii="Roboto" w:hAnsi="Roboto"/>
          <w:sz w:val="20"/>
          <w:szCs w:val="20"/>
        </w:rPr>
        <w:t xml:space="preserve"> moto rectification.</w:t>
      </w:r>
    </w:p>
    <w:p w14:paraId="74427886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 xml:space="preserve">2. In case of </w:t>
      </w:r>
      <w:proofErr w:type="spellStart"/>
      <w:r w:rsidRPr="00B94BEB">
        <w:rPr>
          <w:rFonts w:ascii="Roboto" w:hAnsi="Roboto"/>
          <w:sz w:val="20"/>
          <w:szCs w:val="20"/>
        </w:rPr>
        <w:t>suo</w:t>
      </w:r>
      <w:proofErr w:type="spellEnd"/>
      <w:r w:rsidRPr="00B94BEB">
        <w:rPr>
          <w:rFonts w:ascii="Roboto" w:hAnsi="Roboto"/>
          <w:sz w:val="20"/>
          <w:szCs w:val="20"/>
        </w:rPr>
        <w:t xml:space="preserve"> moto rectification:</w:t>
      </w:r>
    </w:p>
    <w:p w14:paraId="3516B44D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(a) If rectification does not adversely affect the person, then A/A can rectify and issue the rectified Order on his/her motion.</w:t>
      </w:r>
    </w:p>
    <w:p w14:paraId="430FBF1F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(b) If rectification of the order adversely affects the person, then A/A performs following steps 3 to 6.</w:t>
      </w:r>
    </w:p>
    <w:p w14:paraId="4E23D73C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3. A/A issues a notice to the taxpayer seeking additional clarifications. If personal hearing is required, personal hearing date/time/venue is also scheduled while issuing the notice.</w:t>
      </w:r>
    </w:p>
    <w:p w14:paraId="500503DE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4a. Taxpayer can reply to the issued notice and also request for a personal hearing (in case A/A has not called for a personal hearing in the issued notice) in his/her reply.</w:t>
      </w:r>
    </w:p>
    <w:p w14:paraId="6B724B24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And</w:t>
      </w:r>
    </w:p>
    <w:p w14:paraId="1AB988B6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4b. Taxpayer can file for application of extension offline. Tax Official can approve the application and allow Adjournment maximum 3 times.</w:t>
      </w:r>
    </w:p>
    <w:p w14:paraId="5ABE5F7E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lastRenderedPageBreak/>
        <w:t>•           If A/A approves the application of extension, A/A will issue an adjournment with the new date/time and venue of personal hearing. </w:t>
      </w:r>
    </w:p>
    <w:p w14:paraId="54625983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•           If A/A does not approve the application of extension, the taxpayer will have to reply by the "Due Date for Reply" mentioned in the notice.</w:t>
      </w:r>
    </w:p>
    <w:p w14:paraId="5C10D047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5a. In case of no reply from taxpayer, A/A can issue a Reminder. Maximum three such reminders can be issued. If taxpayer does not reply, even after the issue of three reminders, A/A can rectify and issue the rectified Order on his/her motion.</w:t>
      </w:r>
    </w:p>
    <w:p w14:paraId="0C131DE5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5b. In case the taxpayer replies on time, A/A examines the taxpayer`s reply and if a personal hearing is scheduled, hears the parties involved in the case.</w:t>
      </w:r>
    </w:p>
    <w:p w14:paraId="546E9575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6. Based on the taxpayer`s reply and personal hearing proceedings (if conducted), A/A rectifies and issues the rectified Order.</w:t>
      </w:r>
    </w:p>
    <w:p w14:paraId="31689D58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7. What is the time limit for the completion of Rectification of Order related proceedings?</w:t>
      </w:r>
    </w:p>
    <w:p w14:paraId="15690BC4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The Rectification Order must be passed by A/A within 6 months from date of original order, except in cases of Orders that require rectification of clerical/arithmetical mistake in them (arising from any accidental slip or omission). In such cases of clerical/arithmetical mistake in Orders, rectification order may be issued even after six months.</w:t>
      </w:r>
    </w:p>
    <w:p w14:paraId="79F52D06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8. What happens on the GST Portal once I file an application for rectification of order?</w:t>
      </w:r>
    </w:p>
    <w:p w14:paraId="4DCD42AE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Once you file an application for rectification of order, following actions take place on the GST Portal:</w:t>
      </w:r>
    </w:p>
    <w:p w14:paraId="5683DEA8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•           Acknowledgement screen is displayed, containing the generated ARN.</w:t>
      </w:r>
    </w:p>
    <w:p w14:paraId="1C01BDE2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•           You will receive an intimation of successful filing, along with the generated ARN, on your registered email and mobile.</w:t>
      </w:r>
    </w:p>
    <w:p w14:paraId="09DE3B55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•           You will be able to view and track the ARN from the following navigation: Dashboard &gt; Services &gt; User Services &gt; My Applications &gt; Case Details &gt; APPLICATIONS </w:t>
      </w:r>
    </w:p>
    <w:p w14:paraId="2D96D025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9. What documents will I receive once Notice is issued?</w:t>
      </w:r>
    </w:p>
    <w:p w14:paraId="0DBBF1FD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You will receive documents i.e. system-generated Notice for seeking clarification for rectification of order and annexure uploaded by officer.</w:t>
      </w:r>
    </w:p>
    <w:p w14:paraId="7E3F2284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10. What happens on the GST Portal once I file a reply?</w:t>
      </w:r>
    </w:p>
    <w:p w14:paraId="571C1737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Once you file your reply, following actions take place on the GST Portal:</w:t>
      </w:r>
    </w:p>
    <w:p w14:paraId="6BB37D28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•           Notices and Orders page is displayed with the generated Reference number (RFN).</w:t>
      </w:r>
    </w:p>
    <w:p w14:paraId="5FD5621D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•           You will receive an intimation of successful filing, along with the generated RFN, on your registered email and mobile.</w:t>
      </w:r>
    </w:p>
    <w:p w14:paraId="1821D2AC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•           The REPLIES tab gets updated with the record of the filed reply in a table and with the Status updated to "Reply furnished, Pending for rectification order".</w:t>
      </w:r>
    </w:p>
    <w:p w14:paraId="649BC5AE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11. What happens on the GST Portal if rectification order is issued?</w:t>
      </w:r>
    </w:p>
    <w:p w14:paraId="46FBA310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If rectification order is issued, following actions take place on the GST Portal:</w:t>
      </w:r>
    </w:p>
    <w:p w14:paraId="3EAB8A82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•           Rectification order will be generated and intimation of issue of order shall be sent to the taxpayer via his/her registered email ID and mobile.</w:t>
      </w:r>
    </w:p>
    <w:p w14:paraId="55ED7411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•           Order will also be available at the dashboard of taxpayer for view, print and download.</w:t>
      </w:r>
    </w:p>
    <w:p w14:paraId="118A9E06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 xml:space="preserve">•           Electronic liability </w:t>
      </w:r>
      <w:proofErr w:type="gramStart"/>
      <w:r w:rsidRPr="00B94BEB">
        <w:rPr>
          <w:rFonts w:ascii="Roboto" w:hAnsi="Roboto"/>
          <w:sz w:val="20"/>
          <w:szCs w:val="20"/>
        </w:rPr>
        <w:t>register</w:t>
      </w:r>
      <w:proofErr w:type="gramEnd"/>
      <w:r w:rsidRPr="00B94BEB">
        <w:rPr>
          <w:rFonts w:ascii="Roboto" w:hAnsi="Roboto"/>
          <w:sz w:val="20"/>
          <w:szCs w:val="20"/>
        </w:rPr>
        <w:t xml:space="preserve"> and DCR will be updated accordingly.</w:t>
      </w:r>
    </w:p>
    <w:p w14:paraId="0DDD0A99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lastRenderedPageBreak/>
        <w:t>•           In case of application received from taxpayer, Status of ARN/RFN will get changed to ‘Order rectified’.</w:t>
      </w:r>
    </w:p>
    <w:p w14:paraId="73EC4ED2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12. What happens on the GST Portal if rectification application is rejected?</w:t>
      </w:r>
    </w:p>
    <w:p w14:paraId="4B98B3D1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If application for rectification is rejected, following actions take place on the GST Portal:</w:t>
      </w:r>
    </w:p>
    <w:p w14:paraId="3C373790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•        </w:t>
      </w:r>
      <w:proofErr w:type="gramStart"/>
      <w:r w:rsidRPr="00B94BEB">
        <w:rPr>
          <w:rFonts w:ascii="Roboto" w:hAnsi="Roboto"/>
          <w:sz w:val="20"/>
          <w:szCs w:val="20"/>
        </w:rPr>
        <w:t>   ‘</w:t>
      </w:r>
      <w:proofErr w:type="gramEnd"/>
      <w:r w:rsidRPr="00B94BEB">
        <w:rPr>
          <w:rFonts w:ascii="Roboto" w:hAnsi="Roboto"/>
          <w:sz w:val="20"/>
          <w:szCs w:val="20"/>
        </w:rPr>
        <w:t>Rejection of application for rectification’ shall be issued and intimation of issue of order shall be sent to the taxpayer via his/her registered email and mobile.</w:t>
      </w:r>
    </w:p>
    <w:p w14:paraId="2D5B5299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•           Order will also be available at the dashboard of taxpayer for view, print and download.</w:t>
      </w:r>
    </w:p>
    <w:p w14:paraId="237C95C5" w14:textId="77777777" w:rsidR="00B94BEB" w:rsidRPr="00B94BEB" w:rsidRDefault="00B94BEB" w:rsidP="00B94BEB">
      <w:pPr>
        <w:rPr>
          <w:rFonts w:ascii="Roboto" w:hAnsi="Roboto"/>
          <w:sz w:val="20"/>
          <w:szCs w:val="20"/>
        </w:rPr>
      </w:pPr>
      <w:r w:rsidRPr="00B94BEB">
        <w:rPr>
          <w:rFonts w:ascii="Roboto" w:hAnsi="Roboto"/>
          <w:sz w:val="20"/>
          <w:szCs w:val="20"/>
        </w:rPr>
        <w:t>•           Status of ARN shall get updated to ‘Application rejected’.</w:t>
      </w:r>
    </w:p>
    <w:p w14:paraId="3BB1F797" w14:textId="77777777" w:rsidR="00D36A75" w:rsidRPr="00B94BEB" w:rsidRDefault="00D36A75">
      <w:pPr>
        <w:rPr>
          <w:rFonts w:ascii="Roboto" w:hAnsi="Roboto"/>
          <w:sz w:val="20"/>
          <w:szCs w:val="20"/>
        </w:rPr>
      </w:pPr>
    </w:p>
    <w:sectPr w:rsidR="00D36A75" w:rsidRPr="00B94B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BEB"/>
    <w:rsid w:val="00035C05"/>
    <w:rsid w:val="00227D87"/>
    <w:rsid w:val="004C289B"/>
    <w:rsid w:val="0077127B"/>
    <w:rsid w:val="009E0137"/>
    <w:rsid w:val="00B94BEB"/>
    <w:rsid w:val="00D3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AFDE5"/>
  <w15:chartTrackingRefBased/>
  <w15:docId w15:val="{B0346E5B-88F2-4D70-BB06-F41A27F22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4B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4B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4B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4B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4B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4B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4B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4B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4B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4B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4B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4B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4B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4B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4B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4B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4B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4B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4B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4B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4B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4B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4B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4B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4B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4B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B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B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4B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1070</Words>
  <Characters>5355</Characters>
  <Application>Microsoft Office Word</Application>
  <DocSecurity>0</DocSecurity>
  <Lines>95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kratikasahu_@outlook.com</dc:creator>
  <cp:keywords/>
  <dc:description/>
  <cp:lastModifiedBy>kratikasahu_@outlook.com</cp:lastModifiedBy>
  <cp:revision>1</cp:revision>
  <dcterms:created xsi:type="dcterms:W3CDTF">2025-05-05T09:52:00Z</dcterms:created>
  <dcterms:modified xsi:type="dcterms:W3CDTF">2025-05-05T10:07:00Z</dcterms:modified>
</cp:coreProperties>
</file>