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5EFB8" w14:textId="77777777" w:rsidR="00EA7EC5" w:rsidRPr="00EA7EC5" w:rsidRDefault="00EA7EC5" w:rsidP="00EA7EC5">
      <w:pPr>
        <w:jc w:val="center"/>
        <w:rPr>
          <w:rFonts w:ascii="Roboto" w:hAnsi="Roboto"/>
          <w:color w:val="2F5496" w:themeColor="accent1" w:themeShade="BF"/>
          <w:sz w:val="28"/>
          <w:szCs w:val="28"/>
        </w:rPr>
      </w:pPr>
      <w:r w:rsidRPr="00EA7EC5">
        <w:rPr>
          <w:rFonts w:ascii="Roboto" w:hAnsi="Roboto"/>
          <w:b/>
          <w:bCs/>
          <w:color w:val="2F5496" w:themeColor="accent1" w:themeShade="BF"/>
          <w:sz w:val="28"/>
          <w:szCs w:val="28"/>
        </w:rPr>
        <w:t>APPLICATION FOR EXERCISE OF OPTION UNDER CLAUSE (2) OF THE EXPLANATION TO SECTION 11(1)</w:t>
      </w:r>
    </w:p>
    <w:p w14:paraId="78CA44B3" w14:textId="77777777" w:rsidR="00EA7EC5" w:rsidRPr="00EA7EC5" w:rsidRDefault="00EA7EC5" w:rsidP="00EA7EC5">
      <w:r w:rsidRPr="00EA7EC5">
        <w:t> </w:t>
      </w:r>
    </w:p>
    <w:p w14:paraId="02BA8596" w14:textId="77777777" w:rsidR="00EA7EC5" w:rsidRPr="00EA7EC5" w:rsidRDefault="00EA7EC5" w:rsidP="00EA7EC5">
      <w:pPr>
        <w:rPr>
          <w:rFonts w:ascii="Roboto" w:hAnsi="Roboto"/>
          <w:sz w:val="20"/>
          <w:szCs w:val="20"/>
        </w:rPr>
      </w:pPr>
      <w:r w:rsidRPr="00EA7EC5">
        <w:rPr>
          <w:rFonts w:ascii="Roboto" w:hAnsi="Roboto"/>
          <w:sz w:val="20"/>
          <w:szCs w:val="20"/>
        </w:rPr>
        <w:t>From,</w:t>
      </w:r>
    </w:p>
    <w:p w14:paraId="48A37706" w14:textId="77777777" w:rsidR="00EA7EC5" w:rsidRPr="00EA7EC5" w:rsidRDefault="00EA7EC5" w:rsidP="00EA7EC5">
      <w:pPr>
        <w:rPr>
          <w:rFonts w:ascii="Roboto" w:hAnsi="Roboto"/>
          <w:sz w:val="20"/>
          <w:szCs w:val="20"/>
        </w:rPr>
      </w:pPr>
      <w:r w:rsidRPr="00EA7EC5">
        <w:rPr>
          <w:rFonts w:ascii="Roboto" w:hAnsi="Roboto"/>
          <w:b/>
          <w:bCs/>
          <w:sz w:val="20"/>
          <w:szCs w:val="20"/>
        </w:rPr>
        <w:t>.........................................</w:t>
      </w:r>
    </w:p>
    <w:p w14:paraId="421A0F7A" w14:textId="77777777" w:rsidR="00EA7EC5" w:rsidRPr="00EA7EC5" w:rsidRDefault="00EA7EC5" w:rsidP="00EA7EC5">
      <w:pPr>
        <w:rPr>
          <w:rFonts w:ascii="Roboto" w:hAnsi="Roboto"/>
          <w:sz w:val="20"/>
          <w:szCs w:val="20"/>
        </w:rPr>
      </w:pPr>
      <w:r w:rsidRPr="00EA7EC5">
        <w:rPr>
          <w:rFonts w:ascii="Roboto" w:hAnsi="Roboto"/>
          <w:b/>
          <w:bCs/>
          <w:sz w:val="20"/>
          <w:szCs w:val="20"/>
        </w:rPr>
        <w:t>.........................................</w:t>
      </w:r>
    </w:p>
    <w:p w14:paraId="7CD0942F" w14:textId="77777777" w:rsidR="00EA7EC5" w:rsidRPr="00EA7EC5" w:rsidRDefault="00EA7EC5" w:rsidP="00EA7EC5">
      <w:pPr>
        <w:rPr>
          <w:rFonts w:ascii="Roboto" w:hAnsi="Roboto"/>
          <w:sz w:val="20"/>
          <w:szCs w:val="20"/>
        </w:rPr>
      </w:pPr>
      <w:r w:rsidRPr="00EA7EC5">
        <w:rPr>
          <w:rFonts w:ascii="Roboto" w:hAnsi="Roboto"/>
          <w:sz w:val="20"/>
          <w:szCs w:val="20"/>
        </w:rPr>
        <w:t>Dated</w:t>
      </w:r>
      <w:r w:rsidRPr="00EA7EC5">
        <w:rPr>
          <w:rFonts w:ascii="Roboto" w:hAnsi="Roboto"/>
          <w:b/>
          <w:bCs/>
          <w:sz w:val="20"/>
          <w:szCs w:val="20"/>
        </w:rPr>
        <w:t> .............................</w:t>
      </w:r>
    </w:p>
    <w:p w14:paraId="68D1B93F" w14:textId="77777777" w:rsidR="00EA7EC5" w:rsidRPr="00EA7EC5" w:rsidRDefault="00EA7EC5" w:rsidP="00EA7EC5">
      <w:pPr>
        <w:rPr>
          <w:rFonts w:ascii="Roboto" w:hAnsi="Roboto"/>
          <w:sz w:val="20"/>
          <w:szCs w:val="20"/>
        </w:rPr>
      </w:pPr>
      <w:r w:rsidRPr="00EA7EC5">
        <w:rPr>
          <w:rFonts w:ascii="Roboto" w:hAnsi="Roboto"/>
          <w:sz w:val="20"/>
          <w:szCs w:val="20"/>
        </w:rPr>
        <w:t>To,</w:t>
      </w:r>
    </w:p>
    <w:p w14:paraId="50BC8E90" w14:textId="77777777" w:rsidR="00EA7EC5" w:rsidRPr="00EA7EC5" w:rsidRDefault="00EA7EC5" w:rsidP="00EA7EC5">
      <w:pPr>
        <w:rPr>
          <w:rFonts w:ascii="Roboto" w:hAnsi="Roboto"/>
          <w:sz w:val="20"/>
          <w:szCs w:val="20"/>
        </w:rPr>
      </w:pPr>
      <w:r w:rsidRPr="00EA7EC5">
        <w:rPr>
          <w:rFonts w:ascii="Roboto" w:hAnsi="Roboto"/>
          <w:sz w:val="20"/>
          <w:szCs w:val="20"/>
        </w:rPr>
        <w:t>Assistant Director of Income tax (Exemptions)</w:t>
      </w:r>
    </w:p>
    <w:p w14:paraId="6CB5FAA2" w14:textId="77777777" w:rsidR="00EA7EC5" w:rsidRPr="00EA7EC5" w:rsidRDefault="00EA7EC5" w:rsidP="00EA7EC5">
      <w:pPr>
        <w:rPr>
          <w:rFonts w:ascii="Roboto" w:hAnsi="Roboto"/>
          <w:sz w:val="20"/>
          <w:szCs w:val="20"/>
        </w:rPr>
      </w:pPr>
      <w:r w:rsidRPr="00EA7EC5">
        <w:rPr>
          <w:rFonts w:ascii="Roboto" w:hAnsi="Roboto"/>
          <w:sz w:val="20"/>
          <w:szCs w:val="20"/>
        </w:rPr>
        <w:t>Circle/Ward </w:t>
      </w:r>
      <w:r w:rsidRPr="00EA7EC5">
        <w:rPr>
          <w:rFonts w:ascii="Roboto" w:hAnsi="Roboto"/>
          <w:b/>
          <w:bCs/>
          <w:sz w:val="20"/>
          <w:szCs w:val="20"/>
        </w:rPr>
        <w:t>.........................</w:t>
      </w:r>
    </w:p>
    <w:p w14:paraId="1C5D0E44" w14:textId="77777777" w:rsidR="00EA7EC5" w:rsidRPr="00EA7EC5" w:rsidRDefault="00EA7EC5" w:rsidP="00EA7EC5">
      <w:pPr>
        <w:rPr>
          <w:rFonts w:ascii="Roboto" w:hAnsi="Roboto"/>
          <w:sz w:val="20"/>
          <w:szCs w:val="20"/>
        </w:rPr>
      </w:pPr>
      <w:r w:rsidRPr="00EA7EC5">
        <w:rPr>
          <w:rFonts w:ascii="Roboto" w:hAnsi="Roboto"/>
          <w:sz w:val="20"/>
          <w:szCs w:val="20"/>
        </w:rPr>
        <w:t>Dear Sir/Madam,</w:t>
      </w:r>
    </w:p>
    <w:p w14:paraId="38F91275" w14:textId="77777777" w:rsidR="00EA7EC5" w:rsidRPr="00EA7EC5" w:rsidRDefault="00EA7EC5" w:rsidP="00EA7EC5">
      <w:pPr>
        <w:rPr>
          <w:rFonts w:ascii="Roboto" w:hAnsi="Roboto"/>
          <w:color w:val="2F5496" w:themeColor="accent1" w:themeShade="BF"/>
          <w:sz w:val="20"/>
          <w:szCs w:val="20"/>
        </w:rPr>
      </w:pPr>
      <w:proofErr w:type="gramStart"/>
      <w:r w:rsidRPr="00EA7EC5">
        <w:rPr>
          <w:rFonts w:ascii="Roboto" w:hAnsi="Roboto"/>
          <w:color w:val="2F5496" w:themeColor="accent1" w:themeShade="BF"/>
          <w:sz w:val="20"/>
          <w:szCs w:val="20"/>
        </w:rPr>
        <w:t>Subject :</w:t>
      </w:r>
      <w:proofErr w:type="gramEnd"/>
      <w:r w:rsidRPr="00EA7EC5">
        <w:rPr>
          <w:rFonts w:ascii="Roboto" w:hAnsi="Roboto"/>
          <w:color w:val="2F5496" w:themeColor="accent1" w:themeShade="BF"/>
          <w:sz w:val="20"/>
          <w:szCs w:val="20"/>
        </w:rPr>
        <w:t> </w:t>
      </w:r>
      <w:r w:rsidRPr="00EA7EC5">
        <w:rPr>
          <w:rFonts w:ascii="Roboto" w:hAnsi="Roboto"/>
          <w:b/>
          <w:bCs/>
          <w:color w:val="2F5496" w:themeColor="accent1" w:themeShade="BF"/>
          <w:sz w:val="20"/>
          <w:szCs w:val="20"/>
        </w:rPr>
        <w:t> </w:t>
      </w:r>
      <w:r w:rsidRPr="00EA7EC5">
        <w:rPr>
          <w:rFonts w:ascii="Roboto" w:hAnsi="Roboto"/>
          <w:color w:val="2F5496" w:themeColor="accent1" w:themeShade="BF"/>
          <w:sz w:val="20"/>
          <w:szCs w:val="20"/>
        </w:rPr>
        <w:t>application for exercise of option under clause (2) of the explanation to section 11(1)</w:t>
      </w:r>
    </w:p>
    <w:p w14:paraId="2CC309D0" w14:textId="77777777" w:rsidR="00EA7EC5" w:rsidRDefault="00EA7EC5" w:rsidP="00EA7EC5">
      <w:pPr>
        <w:rPr>
          <w:rFonts w:ascii="Roboto" w:hAnsi="Roboto"/>
          <w:b/>
          <w:bCs/>
          <w:sz w:val="20"/>
          <w:szCs w:val="20"/>
        </w:rPr>
      </w:pPr>
      <w:r w:rsidRPr="00EA7EC5">
        <w:rPr>
          <w:rFonts w:ascii="Roboto" w:hAnsi="Roboto"/>
          <w:sz w:val="20"/>
          <w:szCs w:val="20"/>
        </w:rPr>
        <w:t>PAN No </w:t>
      </w:r>
      <w:r w:rsidRPr="00EA7EC5">
        <w:rPr>
          <w:rFonts w:ascii="Roboto" w:hAnsi="Roboto"/>
          <w:b/>
          <w:bCs/>
          <w:sz w:val="20"/>
          <w:szCs w:val="20"/>
        </w:rPr>
        <w:t>...............</w:t>
      </w:r>
    </w:p>
    <w:p w14:paraId="7EFD9031" w14:textId="7DCFECF9" w:rsidR="00EA7EC5" w:rsidRPr="00EA7EC5" w:rsidRDefault="00EA7EC5" w:rsidP="00EA7EC5">
      <w:pPr>
        <w:rPr>
          <w:rFonts w:ascii="Roboto" w:hAnsi="Roboto"/>
          <w:sz w:val="20"/>
          <w:szCs w:val="20"/>
        </w:rPr>
      </w:pPr>
      <w:r>
        <w:rPr>
          <w:rFonts w:ascii="Roboto" w:hAnsi="Roboto"/>
          <w:sz w:val="20"/>
          <w:szCs w:val="20"/>
        </w:rPr>
        <w:t>I</w:t>
      </w:r>
      <w:r w:rsidRPr="00EA7EC5">
        <w:rPr>
          <w:rFonts w:ascii="Roboto" w:hAnsi="Roboto"/>
          <w:sz w:val="20"/>
          <w:szCs w:val="20"/>
        </w:rPr>
        <w:t>n the case of </w:t>
      </w:r>
      <w:r w:rsidRPr="00EA7EC5">
        <w:rPr>
          <w:rFonts w:ascii="Roboto" w:hAnsi="Roboto"/>
          <w:b/>
          <w:bCs/>
          <w:sz w:val="20"/>
          <w:szCs w:val="20"/>
        </w:rPr>
        <w:t>................... </w:t>
      </w:r>
      <w:r w:rsidRPr="00EA7EC5">
        <w:rPr>
          <w:rFonts w:ascii="Roboto" w:hAnsi="Roboto"/>
          <w:sz w:val="20"/>
          <w:szCs w:val="20"/>
        </w:rPr>
        <w:t>Exercise of option under clause (2) of Explanation to section 11(1) of the Income -tax Act, 1961 for assessment year .......................... The income of </w:t>
      </w:r>
      <w:r w:rsidRPr="00EA7EC5">
        <w:rPr>
          <w:rFonts w:ascii="Roboto" w:hAnsi="Roboto"/>
          <w:b/>
          <w:bCs/>
          <w:sz w:val="20"/>
          <w:szCs w:val="20"/>
        </w:rPr>
        <w:t>.........................</w:t>
      </w:r>
      <w:r w:rsidRPr="00EA7EC5">
        <w:rPr>
          <w:rFonts w:ascii="Roboto" w:hAnsi="Roboto"/>
          <w:sz w:val="20"/>
          <w:szCs w:val="20"/>
        </w:rPr>
        <w:t>, including voluntary contributions, etc., received during the year ended</w:t>
      </w:r>
      <w:r w:rsidRPr="00EA7EC5">
        <w:rPr>
          <w:rFonts w:ascii="Roboto" w:hAnsi="Roboto"/>
          <w:b/>
          <w:bCs/>
          <w:sz w:val="20"/>
          <w:szCs w:val="20"/>
        </w:rPr>
        <w:t> ...........................</w:t>
      </w:r>
      <w:r w:rsidRPr="00EA7EC5">
        <w:rPr>
          <w:rFonts w:ascii="Roboto" w:hAnsi="Roboto"/>
          <w:sz w:val="20"/>
          <w:szCs w:val="20"/>
        </w:rPr>
        <w:t> amounted to Rs.</w:t>
      </w:r>
      <w:r w:rsidRPr="00EA7EC5">
        <w:rPr>
          <w:rFonts w:ascii="Roboto" w:hAnsi="Roboto"/>
          <w:b/>
          <w:bCs/>
          <w:sz w:val="20"/>
          <w:szCs w:val="20"/>
        </w:rPr>
        <w:t> ..............................</w:t>
      </w:r>
    </w:p>
    <w:p w14:paraId="6091A3CE" w14:textId="77777777" w:rsidR="00EA7EC5" w:rsidRDefault="00EA7EC5" w:rsidP="00EA7EC5">
      <w:pPr>
        <w:rPr>
          <w:rFonts w:ascii="Roboto" w:hAnsi="Roboto"/>
          <w:b/>
          <w:bCs/>
          <w:sz w:val="20"/>
          <w:szCs w:val="20"/>
        </w:rPr>
      </w:pPr>
      <w:r w:rsidRPr="00EA7EC5">
        <w:rPr>
          <w:rFonts w:ascii="Roboto" w:hAnsi="Roboto"/>
          <w:sz w:val="20"/>
          <w:szCs w:val="20"/>
        </w:rPr>
        <w:t>We were required to spend for charitable purposes</w:t>
      </w:r>
      <w:r w:rsidRPr="00EA7EC5">
        <w:rPr>
          <w:rFonts w:ascii="Roboto" w:hAnsi="Roboto"/>
          <w:b/>
          <w:bCs/>
          <w:sz w:val="20"/>
          <w:szCs w:val="20"/>
        </w:rPr>
        <w:t> ......................</w:t>
      </w:r>
      <w:r w:rsidRPr="00EA7EC5">
        <w:rPr>
          <w:rFonts w:ascii="Roboto" w:hAnsi="Roboto"/>
          <w:sz w:val="20"/>
          <w:szCs w:val="20"/>
        </w:rPr>
        <w:t> of this, equal to Rs.</w:t>
      </w:r>
      <w:r w:rsidRPr="00EA7EC5">
        <w:rPr>
          <w:rFonts w:ascii="Roboto" w:hAnsi="Roboto"/>
          <w:b/>
          <w:bCs/>
          <w:sz w:val="20"/>
          <w:szCs w:val="20"/>
        </w:rPr>
        <w:t> ................. </w:t>
      </w:r>
      <w:r w:rsidRPr="00EA7EC5">
        <w:rPr>
          <w:rFonts w:ascii="Roboto" w:hAnsi="Roboto"/>
          <w:sz w:val="20"/>
          <w:szCs w:val="20"/>
        </w:rPr>
        <w:t>plus Rs.</w:t>
      </w:r>
      <w:r w:rsidRPr="00EA7EC5">
        <w:rPr>
          <w:rFonts w:ascii="Roboto" w:hAnsi="Roboto"/>
          <w:b/>
          <w:bCs/>
          <w:sz w:val="20"/>
          <w:szCs w:val="20"/>
        </w:rPr>
        <w:t> .......................  </w:t>
      </w:r>
      <w:r w:rsidRPr="00EA7EC5">
        <w:rPr>
          <w:rFonts w:ascii="Roboto" w:hAnsi="Roboto"/>
          <w:sz w:val="20"/>
          <w:szCs w:val="20"/>
        </w:rPr>
        <w:t>brought forward from the earlier year, being the deficiency in application of income to charitable purposes in that year. Thus, the total amount required to be applied to charitable purposes during the previous year was Rs. ................. However, we were able to spend only Rs. .................. this year leaving a deficiency of Rs.</w:t>
      </w:r>
      <w:r w:rsidRPr="00EA7EC5">
        <w:rPr>
          <w:rFonts w:ascii="Roboto" w:hAnsi="Roboto"/>
          <w:b/>
          <w:bCs/>
          <w:sz w:val="20"/>
          <w:szCs w:val="20"/>
        </w:rPr>
        <w:t> ..................</w:t>
      </w:r>
      <w:r w:rsidRPr="00EA7EC5">
        <w:rPr>
          <w:rFonts w:ascii="Roboto" w:hAnsi="Roboto"/>
          <w:sz w:val="20"/>
          <w:szCs w:val="20"/>
        </w:rPr>
        <w:br/>
        <w:t>We hereby exercise the option allowed under clause (2) of the Explanation to section 11(1) of the Income-tax Act, 1961 to make good the aforementioned deficiency during the year ending on </w:t>
      </w:r>
      <w:r w:rsidRPr="00EA7EC5">
        <w:rPr>
          <w:rFonts w:ascii="Roboto" w:hAnsi="Roboto"/>
          <w:b/>
          <w:bCs/>
          <w:sz w:val="20"/>
          <w:szCs w:val="20"/>
        </w:rPr>
        <w:t>..............</w:t>
      </w:r>
    </w:p>
    <w:p w14:paraId="5BF86A97" w14:textId="568BB263" w:rsidR="00EA7EC5" w:rsidRPr="00EA7EC5" w:rsidRDefault="00EA7EC5" w:rsidP="00EA7EC5">
      <w:pPr>
        <w:rPr>
          <w:rFonts w:ascii="Roboto" w:hAnsi="Roboto"/>
          <w:sz w:val="20"/>
          <w:szCs w:val="20"/>
        </w:rPr>
      </w:pPr>
      <w:r w:rsidRPr="00987B45">
        <w:rPr>
          <w:rFonts w:ascii="Roboto" w:hAnsi="Roboto"/>
          <w:sz w:val="20"/>
          <w:szCs w:val="20"/>
        </w:rPr>
        <w:t>For any further assistance or professional support related to PAN, Aadhaar, ITR, GST, or other legal compliances, you may visit:</w:t>
      </w:r>
      <w:r w:rsidRPr="00987B45">
        <w:rPr>
          <w:rFonts w:ascii="Roboto" w:hAnsi="Roboto"/>
          <w:sz w:val="20"/>
          <w:szCs w:val="20"/>
        </w:rPr>
        <w:br/>
      </w:r>
      <w:r w:rsidRPr="00987B45">
        <w:rPr>
          <w:rFonts w:ascii="Segoe UI Emoji" w:hAnsi="Segoe UI Emoji" w:cs="Segoe UI Emoji"/>
          <w:sz w:val="20"/>
          <w:szCs w:val="20"/>
        </w:rPr>
        <w:t>👉</w:t>
      </w:r>
      <w:r w:rsidRPr="00987B45">
        <w:rPr>
          <w:rFonts w:ascii="Roboto" w:hAnsi="Roboto"/>
          <w:sz w:val="20"/>
          <w:szCs w:val="20"/>
        </w:rPr>
        <w:t xml:space="preserve"> </w:t>
      </w:r>
      <w:hyperlink r:id="rId4" w:tgtFrame="_new" w:history="1">
        <w:r w:rsidRPr="00987B45">
          <w:rPr>
            <w:rStyle w:val="Hyperlink"/>
            <w:rFonts w:ascii="Roboto" w:hAnsi="Roboto"/>
            <w:b/>
            <w:bCs/>
            <w:sz w:val="20"/>
            <w:szCs w:val="20"/>
          </w:rPr>
          <w:t>www.companymitra.com</w:t>
        </w:r>
      </w:hyperlink>
    </w:p>
    <w:p w14:paraId="4E4612E4" w14:textId="77777777" w:rsidR="00EA7EC5" w:rsidRPr="00EA7EC5" w:rsidRDefault="00EA7EC5" w:rsidP="00EA7EC5">
      <w:pPr>
        <w:rPr>
          <w:rFonts w:ascii="Roboto" w:hAnsi="Roboto"/>
          <w:sz w:val="20"/>
          <w:szCs w:val="20"/>
        </w:rPr>
      </w:pPr>
      <w:r w:rsidRPr="00EA7EC5">
        <w:rPr>
          <w:rFonts w:ascii="Roboto" w:hAnsi="Roboto"/>
          <w:sz w:val="20"/>
          <w:szCs w:val="20"/>
        </w:rPr>
        <w:t>Thanking you</w:t>
      </w:r>
    </w:p>
    <w:p w14:paraId="714F94BC" w14:textId="77777777" w:rsidR="00EA7EC5" w:rsidRPr="00EA7EC5" w:rsidRDefault="00EA7EC5" w:rsidP="00EA7EC5">
      <w:pPr>
        <w:rPr>
          <w:rFonts w:ascii="Roboto" w:hAnsi="Roboto"/>
          <w:sz w:val="20"/>
          <w:szCs w:val="20"/>
        </w:rPr>
      </w:pPr>
      <w:r w:rsidRPr="00EA7EC5">
        <w:rPr>
          <w:rFonts w:ascii="Roboto" w:hAnsi="Roboto"/>
          <w:sz w:val="20"/>
          <w:szCs w:val="20"/>
        </w:rPr>
        <w:t>Yours faithfully</w:t>
      </w:r>
    </w:p>
    <w:p w14:paraId="1509DD52" w14:textId="77777777" w:rsidR="00EA7EC5" w:rsidRPr="00EA7EC5" w:rsidRDefault="00EA7EC5" w:rsidP="00EA7EC5">
      <w:pPr>
        <w:rPr>
          <w:rFonts w:ascii="Roboto" w:hAnsi="Roboto"/>
          <w:sz w:val="20"/>
          <w:szCs w:val="20"/>
        </w:rPr>
      </w:pPr>
      <w:r w:rsidRPr="00EA7EC5">
        <w:rPr>
          <w:rFonts w:ascii="Roboto" w:hAnsi="Roboto"/>
          <w:b/>
          <w:bCs/>
          <w:sz w:val="20"/>
          <w:szCs w:val="20"/>
        </w:rPr>
        <w:t>............................</w:t>
      </w:r>
    </w:p>
    <w:p w14:paraId="26972335" w14:textId="77777777" w:rsidR="00D36A75" w:rsidRPr="00EA7EC5" w:rsidRDefault="00D36A75" w:rsidP="00EA7EC5">
      <w:pPr>
        <w:rPr>
          <w:rFonts w:ascii="Roboto" w:hAnsi="Roboto"/>
          <w:sz w:val="20"/>
          <w:szCs w:val="20"/>
        </w:rPr>
      </w:pPr>
    </w:p>
    <w:sectPr w:rsidR="00D36A75" w:rsidRPr="00EA7E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EC5"/>
    <w:rsid w:val="00035C05"/>
    <w:rsid w:val="00227D87"/>
    <w:rsid w:val="00531DA9"/>
    <w:rsid w:val="009E0137"/>
    <w:rsid w:val="00D36A75"/>
    <w:rsid w:val="00EA7E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97323"/>
  <w15:chartTrackingRefBased/>
  <w15:docId w15:val="{72B029A1-9559-45AF-A7FC-1587FA10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E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7E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7E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7E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7E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7E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E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E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E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E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7E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7E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7E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7E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7E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E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E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EC5"/>
    <w:rPr>
      <w:rFonts w:eastAsiaTheme="majorEastAsia" w:cstheme="majorBidi"/>
      <w:color w:val="272727" w:themeColor="text1" w:themeTint="D8"/>
    </w:rPr>
  </w:style>
  <w:style w:type="paragraph" w:styleId="Title">
    <w:name w:val="Title"/>
    <w:basedOn w:val="Normal"/>
    <w:next w:val="Normal"/>
    <w:link w:val="TitleChar"/>
    <w:uiPriority w:val="10"/>
    <w:qFormat/>
    <w:rsid w:val="00EA7E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E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E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7E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EC5"/>
    <w:pPr>
      <w:spacing w:before="160"/>
      <w:jc w:val="center"/>
    </w:pPr>
    <w:rPr>
      <w:i/>
      <w:iCs/>
      <w:color w:val="404040" w:themeColor="text1" w:themeTint="BF"/>
    </w:rPr>
  </w:style>
  <w:style w:type="character" w:customStyle="1" w:styleId="QuoteChar">
    <w:name w:val="Quote Char"/>
    <w:basedOn w:val="DefaultParagraphFont"/>
    <w:link w:val="Quote"/>
    <w:uiPriority w:val="29"/>
    <w:rsid w:val="00EA7EC5"/>
    <w:rPr>
      <w:i/>
      <w:iCs/>
      <w:color w:val="404040" w:themeColor="text1" w:themeTint="BF"/>
    </w:rPr>
  </w:style>
  <w:style w:type="paragraph" w:styleId="ListParagraph">
    <w:name w:val="List Paragraph"/>
    <w:basedOn w:val="Normal"/>
    <w:uiPriority w:val="34"/>
    <w:qFormat/>
    <w:rsid w:val="00EA7EC5"/>
    <w:pPr>
      <w:ind w:left="720"/>
      <w:contextualSpacing/>
    </w:pPr>
  </w:style>
  <w:style w:type="character" w:styleId="IntenseEmphasis">
    <w:name w:val="Intense Emphasis"/>
    <w:basedOn w:val="DefaultParagraphFont"/>
    <w:uiPriority w:val="21"/>
    <w:qFormat/>
    <w:rsid w:val="00EA7EC5"/>
    <w:rPr>
      <w:i/>
      <w:iCs/>
      <w:color w:val="2F5496" w:themeColor="accent1" w:themeShade="BF"/>
    </w:rPr>
  </w:style>
  <w:style w:type="paragraph" w:styleId="IntenseQuote">
    <w:name w:val="Intense Quote"/>
    <w:basedOn w:val="Normal"/>
    <w:next w:val="Normal"/>
    <w:link w:val="IntenseQuoteChar"/>
    <w:uiPriority w:val="30"/>
    <w:qFormat/>
    <w:rsid w:val="00EA7E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7EC5"/>
    <w:rPr>
      <w:i/>
      <w:iCs/>
      <w:color w:val="2F5496" w:themeColor="accent1" w:themeShade="BF"/>
    </w:rPr>
  </w:style>
  <w:style w:type="character" w:styleId="IntenseReference">
    <w:name w:val="Intense Reference"/>
    <w:basedOn w:val="DefaultParagraphFont"/>
    <w:uiPriority w:val="32"/>
    <w:qFormat/>
    <w:rsid w:val="00EA7EC5"/>
    <w:rPr>
      <w:b/>
      <w:bCs/>
      <w:smallCaps/>
      <w:color w:val="2F5496" w:themeColor="accent1" w:themeShade="BF"/>
      <w:spacing w:val="5"/>
    </w:rPr>
  </w:style>
  <w:style w:type="character" w:styleId="Hyperlink">
    <w:name w:val="Hyperlink"/>
    <w:basedOn w:val="DefaultParagraphFont"/>
    <w:uiPriority w:val="99"/>
    <w:unhideWhenUsed/>
    <w:rsid w:val="00EA7E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033959">
      <w:bodyDiv w:val="1"/>
      <w:marLeft w:val="0"/>
      <w:marRight w:val="0"/>
      <w:marTop w:val="0"/>
      <w:marBottom w:val="0"/>
      <w:divBdr>
        <w:top w:val="none" w:sz="0" w:space="0" w:color="auto"/>
        <w:left w:val="none" w:sz="0" w:space="0" w:color="auto"/>
        <w:bottom w:val="none" w:sz="0" w:space="0" w:color="auto"/>
        <w:right w:val="none" w:sz="0" w:space="0" w:color="auto"/>
      </w:divBdr>
      <w:divsChild>
        <w:div w:id="1936474460">
          <w:marLeft w:val="0"/>
          <w:marRight w:val="0"/>
          <w:marTop w:val="0"/>
          <w:marBottom w:val="0"/>
          <w:divBdr>
            <w:top w:val="none" w:sz="0" w:space="0" w:color="auto"/>
            <w:left w:val="none" w:sz="0" w:space="0" w:color="auto"/>
            <w:bottom w:val="none" w:sz="0" w:space="0" w:color="auto"/>
            <w:right w:val="none" w:sz="0" w:space="0" w:color="auto"/>
          </w:divBdr>
          <w:divsChild>
            <w:div w:id="408776831">
              <w:marLeft w:val="-225"/>
              <w:marRight w:val="-225"/>
              <w:marTop w:val="0"/>
              <w:marBottom w:val="0"/>
              <w:divBdr>
                <w:top w:val="none" w:sz="0" w:space="0" w:color="auto"/>
                <w:left w:val="none" w:sz="0" w:space="0" w:color="auto"/>
                <w:bottom w:val="none" w:sz="0" w:space="0" w:color="auto"/>
                <w:right w:val="none" w:sz="0" w:space="0" w:color="auto"/>
              </w:divBdr>
              <w:divsChild>
                <w:div w:id="428426325">
                  <w:marLeft w:val="0"/>
                  <w:marRight w:val="0"/>
                  <w:marTop w:val="0"/>
                  <w:marBottom w:val="0"/>
                  <w:divBdr>
                    <w:top w:val="none" w:sz="0" w:space="0" w:color="auto"/>
                    <w:left w:val="none" w:sz="0" w:space="0" w:color="auto"/>
                    <w:bottom w:val="none" w:sz="0" w:space="0" w:color="auto"/>
                    <w:right w:val="none" w:sz="0" w:space="0" w:color="auto"/>
                  </w:divBdr>
                  <w:divsChild>
                    <w:div w:id="1920365150">
                      <w:marLeft w:val="0"/>
                      <w:marRight w:val="0"/>
                      <w:marTop w:val="0"/>
                      <w:marBottom w:val="0"/>
                      <w:divBdr>
                        <w:top w:val="none" w:sz="0" w:space="0" w:color="auto"/>
                        <w:left w:val="none" w:sz="0" w:space="0" w:color="auto"/>
                        <w:bottom w:val="none" w:sz="0" w:space="0" w:color="auto"/>
                        <w:right w:val="none" w:sz="0" w:space="0" w:color="auto"/>
                      </w:divBdr>
                      <w:divsChild>
                        <w:div w:id="1901600610">
                          <w:marLeft w:val="0"/>
                          <w:marRight w:val="0"/>
                          <w:marTop w:val="0"/>
                          <w:marBottom w:val="150"/>
                          <w:divBdr>
                            <w:top w:val="none" w:sz="0" w:space="0" w:color="auto"/>
                            <w:left w:val="none" w:sz="0" w:space="0" w:color="auto"/>
                            <w:bottom w:val="none" w:sz="0" w:space="0" w:color="auto"/>
                            <w:right w:val="none" w:sz="0" w:space="0" w:color="auto"/>
                          </w:divBdr>
                          <w:divsChild>
                            <w:div w:id="690843305">
                              <w:marLeft w:val="0"/>
                              <w:marRight w:val="0"/>
                              <w:marTop w:val="0"/>
                              <w:marBottom w:val="0"/>
                              <w:divBdr>
                                <w:top w:val="none" w:sz="0" w:space="0" w:color="auto"/>
                                <w:left w:val="none" w:sz="0" w:space="0" w:color="auto"/>
                                <w:bottom w:val="none" w:sz="0" w:space="0" w:color="auto"/>
                                <w:right w:val="none" w:sz="0" w:space="0" w:color="auto"/>
                              </w:divBdr>
                              <w:divsChild>
                                <w:div w:id="1197088040">
                                  <w:marLeft w:val="0"/>
                                  <w:marRight w:val="0"/>
                                  <w:marTop w:val="0"/>
                                  <w:marBottom w:val="0"/>
                                  <w:divBdr>
                                    <w:top w:val="none" w:sz="0" w:space="0" w:color="auto"/>
                                    <w:left w:val="none" w:sz="0" w:space="0" w:color="auto"/>
                                    <w:bottom w:val="none" w:sz="0" w:space="0" w:color="auto"/>
                                    <w:right w:val="none" w:sz="0" w:space="0" w:color="auto"/>
                                  </w:divBdr>
                                  <w:divsChild>
                                    <w:div w:id="144993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153788">
      <w:bodyDiv w:val="1"/>
      <w:marLeft w:val="0"/>
      <w:marRight w:val="0"/>
      <w:marTop w:val="0"/>
      <w:marBottom w:val="0"/>
      <w:divBdr>
        <w:top w:val="none" w:sz="0" w:space="0" w:color="auto"/>
        <w:left w:val="none" w:sz="0" w:space="0" w:color="auto"/>
        <w:bottom w:val="none" w:sz="0" w:space="0" w:color="auto"/>
        <w:right w:val="none" w:sz="0" w:space="0" w:color="auto"/>
      </w:divBdr>
      <w:divsChild>
        <w:div w:id="1769889661">
          <w:marLeft w:val="0"/>
          <w:marRight w:val="0"/>
          <w:marTop w:val="0"/>
          <w:marBottom w:val="0"/>
          <w:divBdr>
            <w:top w:val="none" w:sz="0" w:space="0" w:color="auto"/>
            <w:left w:val="none" w:sz="0" w:space="0" w:color="auto"/>
            <w:bottom w:val="none" w:sz="0" w:space="0" w:color="auto"/>
            <w:right w:val="none" w:sz="0" w:space="0" w:color="auto"/>
          </w:divBdr>
          <w:divsChild>
            <w:div w:id="1186945460">
              <w:marLeft w:val="-225"/>
              <w:marRight w:val="-225"/>
              <w:marTop w:val="0"/>
              <w:marBottom w:val="0"/>
              <w:divBdr>
                <w:top w:val="none" w:sz="0" w:space="0" w:color="auto"/>
                <w:left w:val="none" w:sz="0" w:space="0" w:color="auto"/>
                <w:bottom w:val="none" w:sz="0" w:space="0" w:color="auto"/>
                <w:right w:val="none" w:sz="0" w:space="0" w:color="auto"/>
              </w:divBdr>
              <w:divsChild>
                <w:div w:id="1617516108">
                  <w:marLeft w:val="0"/>
                  <w:marRight w:val="0"/>
                  <w:marTop w:val="0"/>
                  <w:marBottom w:val="0"/>
                  <w:divBdr>
                    <w:top w:val="none" w:sz="0" w:space="0" w:color="auto"/>
                    <w:left w:val="none" w:sz="0" w:space="0" w:color="auto"/>
                    <w:bottom w:val="none" w:sz="0" w:space="0" w:color="auto"/>
                    <w:right w:val="none" w:sz="0" w:space="0" w:color="auto"/>
                  </w:divBdr>
                  <w:divsChild>
                    <w:div w:id="1908371780">
                      <w:marLeft w:val="0"/>
                      <w:marRight w:val="0"/>
                      <w:marTop w:val="0"/>
                      <w:marBottom w:val="0"/>
                      <w:divBdr>
                        <w:top w:val="none" w:sz="0" w:space="0" w:color="auto"/>
                        <w:left w:val="none" w:sz="0" w:space="0" w:color="auto"/>
                        <w:bottom w:val="none" w:sz="0" w:space="0" w:color="auto"/>
                        <w:right w:val="none" w:sz="0" w:space="0" w:color="auto"/>
                      </w:divBdr>
                      <w:divsChild>
                        <w:div w:id="1823960588">
                          <w:marLeft w:val="0"/>
                          <w:marRight w:val="0"/>
                          <w:marTop w:val="0"/>
                          <w:marBottom w:val="150"/>
                          <w:divBdr>
                            <w:top w:val="none" w:sz="0" w:space="0" w:color="auto"/>
                            <w:left w:val="none" w:sz="0" w:space="0" w:color="auto"/>
                            <w:bottom w:val="none" w:sz="0" w:space="0" w:color="auto"/>
                            <w:right w:val="none" w:sz="0" w:space="0" w:color="auto"/>
                          </w:divBdr>
                          <w:divsChild>
                            <w:div w:id="2049523372">
                              <w:marLeft w:val="0"/>
                              <w:marRight w:val="0"/>
                              <w:marTop w:val="0"/>
                              <w:marBottom w:val="0"/>
                              <w:divBdr>
                                <w:top w:val="none" w:sz="0" w:space="0" w:color="auto"/>
                                <w:left w:val="none" w:sz="0" w:space="0" w:color="auto"/>
                                <w:bottom w:val="none" w:sz="0" w:space="0" w:color="auto"/>
                                <w:right w:val="none" w:sz="0" w:space="0" w:color="auto"/>
                              </w:divBdr>
                              <w:divsChild>
                                <w:div w:id="963073647">
                                  <w:marLeft w:val="0"/>
                                  <w:marRight w:val="0"/>
                                  <w:marTop w:val="0"/>
                                  <w:marBottom w:val="0"/>
                                  <w:divBdr>
                                    <w:top w:val="none" w:sz="0" w:space="0" w:color="auto"/>
                                    <w:left w:val="none" w:sz="0" w:space="0" w:color="auto"/>
                                    <w:bottom w:val="none" w:sz="0" w:space="0" w:color="auto"/>
                                    <w:right w:val="none" w:sz="0" w:space="0" w:color="auto"/>
                                  </w:divBdr>
                                  <w:divsChild>
                                    <w:div w:id="114820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mpanymit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1557</Characters>
  <Application>Microsoft Office Word</Application>
  <DocSecurity>0</DocSecurity>
  <Lines>37</Lines>
  <Paragraphs>31</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2025-04-15T11:42:00Z</dcterms:created>
  <dcterms:modified xsi:type="dcterms:W3CDTF">2025-04-15T11:46:00Z</dcterms:modified>
</cp:coreProperties>
</file>